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0635F" w14:textId="77777777" w:rsidR="007C76F0"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p w14:paraId="41FD5AFC" w14:textId="77777777" w:rsidR="009D153A" w:rsidRPr="00DC530B" w:rsidRDefault="009D153A" w:rsidP="007C76F0">
      <w:pPr>
        <w:spacing w:after="200"/>
        <w:jc w:val="center"/>
        <w:rPr>
          <w:rFonts w:ascii="Book Antiqua" w:eastAsia="Calibri" w:hAnsi="Book Antiqua" w:cs="Mangal"/>
          <w:b/>
          <w:bCs/>
          <w:sz w:val="2"/>
          <w:szCs w:val="2"/>
          <w:u w:val="single"/>
          <w:lang w:bidi="hi-IN"/>
        </w:rPr>
      </w:pPr>
    </w:p>
    <w:tbl>
      <w:tblPr>
        <w:tblStyle w:val="TableGrid"/>
        <w:tblW w:w="9738" w:type="dxa"/>
        <w:tblLook w:val="04A0" w:firstRow="1" w:lastRow="0" w:firstColumn="1" w:lastColumn="0" w:noHBand="0" w:noVBand="1"/>
      </w:tblPr>
      <w:tblGrid>
        <w:gridCol w:w="9738"/>
      </w:tblGrid>
      <w:tr w:rsidR="003E120D" w14:paraId="13A2BFB7" w14:textId="77777777" w:rsidTr="00CD5B17">
        <w:trPr>
          <w:trHeight w:val="4056"/>
        </w:trPr>
        <w:tc>
          <w:tcPr>
            <w:tcW w:w="9738" w:type="dxa"/>
          </w:tcPr>
          <w:p w14:paraId="0CCC35A7" w14:textId="36D87806" w:rsidR="009D153A" w:rsidRPr="00731FBB" w:rsidRDefault="009B74BD" w:rsidP="00731FBB">
            <w:pPr>
              <w:pStyle w:val="ListParagraph"/>
              <w:numPr>
                <w:ilvl w:val="0"/>
                <w:numId w:val="9"/>
              </w:numPr>
              <w:spacing w:after="200"/>
              <w:jc w:val="both"/>
              <w:rPr>
                <w:rFonts w:ascii="Book Antiqua" w:eastAsia="Calibri" w:hAnsi="Book Antiqua" w:cs="Mangal"/>
                <w:lang w:bidi="hi-IN"/>
              </w:rPr>
            </w:pPr>
            <w:r w:rsidRPr="00731FBB">
              <w:rPr>
                <w:rFonts w:ascii="Book Antiqua" w:eastAsia="Calibri" w:hAnsi="Book Antiqua" w:cs="Mangal"/>
                <w:lang w:bidi="hi-IN"/>
              </w:rPr>
              <w:t>T</w:t>
            </w:r>
            <w:r w:rsidR="009D153A" w:rsidRPr="00731FBB">
              <w:rPr>
                <w:rFonts w:ascii="Book Antiqua" w:eastAsia="Calibri" w:hAnsi="Book Antiqua" w:cs="Mangal"/>
                <w:lang w:bidi="hi-IN"/>
              </w:rPr>
              <w:t>he firm has to be a ‘</w:t>
            </w:r>
            <w:r w:rsidR="009D153A" w:rsidRPr="00731FBB">
              <w:rPr>
                <w:rFonts w:ascii="Book Antiqua" w:eastAsia="Calibri" w:hAnsi="Book Antiqua" w:cs="Mangal"/>
                <w:b/>
                <w:bCs/>
                <w:lang w:bidi="hi-IN"/>
              </w:rPr>
              <w:t>Class-I local supplier’</w:t>
            </w:r>
            <w:r w:rsidR="009D153A" w:rsidRPr="00731FBB">
              <w:rPr>
                <w:rFonts w:ascii="Book Antiqua" w:eastAsia="Calibri" w:hAnsi="Book Antiqua" w:cs="Mangal"/>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1132F215" w14:textId="77777777" w:rsidR="009D153A" w:rsidRPr="009B214D" w:rsidRDefault="009D153A" w:rsidP="009D153A">
            <w:pPr>
              <w:spacing w:after="200"/>
              <w:jc w:val="both"/>
              <w:rPr>
                <w:rFonts w:ascii="Book Antiqua" w:eastAsia="Calibri" w:hAnsi="Book Antiqua" w:cs="Mangal"/>
                <w:sz w:val="2"/>
                <w:szCs w:val="2"/>
                <w:lang w:bidi="hi-IN"/>
              </w:rPr>
            </w:pPr>
          </w:p>
          <w:p w14:paraId="6A7DBBC2" w14:textId="311D6D40" w:rsidR="009D153A" w:rsidRPr="0069252C" w:rsidRDefault="009D153A" w:rsidP="00CD5B17">
            <w:pPr>
              <w:spacing w:after="200"/>
              <w:ind w:left="709"/>
              <w:jc w:val="both"/>
              <w:rPr>
                <w:rFonts w:ascii="Book Antiqua" w:eastAsia="Calibri" w:hAnsi="Book Antiqua" w:cs="Mangal"/>
                <w:b/>
                <w:bCs/>
                <w:lang w:bidi="hi-IN"/>
              </w:rPr>
            </w:pPr>
            <w:r w:rsidRPr="009D153A">
              <w:rPr>
                <w:rFonts w:ascii="Book Antiqua" w:eastAsia="Calibri" w:hAnsi="Book Antiqua" w:cs="Mangal"/>
                <w:lang w:bidi="hi-IN"/>
              </w:rPr>
              <w:t>Presently, the local content requirement to categorize a supplier as ‘</w:t>
            </w:r>
            <w:r w:rsidRPr="0069252C">
              <w:rPr>
                <w:rFonts w:ascii="Book Antiqua" w:eastAsia="Calibri" w:hAnsi="Book Antiqua" w:cs="Mangal"/>
                <w:b/>
                <w:bCs/>
                <w:lang w:bidi="hi-IN"/>
              </w:rPr>
              <w:t xml:space="preserve">Class-I local supplier’ is </w:t>
            </w:r>
            <w:r w:rsidR="00127FCF">
              <w:rPr>
                <w:rFonts w:ascii="Book Antiqua" w:eastAsia="Calibri" w:hAnsi="Book Antiqua" w:cs="Mangal"/>
                <w:b/>
                <w:bCs/>
                <w:lang w:bidi="hi-IN"/>
              </w:rPr>
              <w:t>Minimum</w:t>
            </w:r>
            <w:r w:rsidRPr="0069252C">
              <w:rPr>
                <w:rFonts w:ascii="Book Antiqua" w:eastAsia="Calibri" w:hAnsi="Book Antiqua" w:cs="Mangal"/>
                <w:b/>
                <w:bCs/>
                <w:lang w:bidi="hi-IN"/>
              </w:rPr>
              <w:t xml:space="preserve"> 50%.</w:t>
            </w:r>
          </w:p>
          <w:p w14:paraId="5C859D5D" w14:textId="145F2DA4" w:rsidR="003E120D" w:rsidRDefault="009D153A" w:rsidP="00CD5B17">
            <w:pPr>
              <w:spacing w:after="200"/>
              <w:ind w:left="709"/>
              <w:jc w:val="both"/>
              <w:rPr>
                <w:rFonts w:ascii="Book Antiqua" w:eastAsia="Calibri" w:hAnsi="Book Antiqua" w:cs="Mangal"/>
                <w:color w:val="C00000"/>
                <w:lang w:bidi="hi-IN"/>
              </w:rPr>
            </w:pPr>
            <w:r w:rsidRPr="009B214D">
              <w:rPr>
                <w:rFonts w:ascii="Book Antiqua" w:eastAsia="Calibri" w:hAnsi="Book Antiqua" w:cs="Mangal"/>
                <w:color w:val="C00000"/>
                <w:u w:val="single"/>
                <w:lang w:bidi="hi-IN"/>
              </w:rPr>
              <w:t>Firms who are not ‘Class-I local supplier’ shall not be eligible to bid</w:t>
            </w:r>
            <w:r w:rsidR="0069252C" w:rsidRPr="0069252C">
              <w:rPr>
                <w:rFonts w:ascii="Book Antiqua" w:eastAsia="Calibri" w:hAnsi="Book Antiqua" w:cs="Mangal"/>
                <w:color w:val="C00000"/>
                <w:lang w:bidi="hi-IN"/>
              </w:rPr>
              <w:t>.</w:t>
            </w:r>
          </w:p>
          <w:p w14:paraId="79B48547" w14:textId="77777777" w:rsidR="004E2DC1" w:rsidRPr="009B214D" w:rsidRDefault="004E2DC1" w:rsidP="0069252C">
            <w:pPr>
              <w:spacing w:after="200"/>
              <w:jc w:val="both"/>
              <w:rPr>
                <w:rFonts w:ascii="Book Antiqua" w:eastAsia="Calibri" w:hAnsi="Book Antiqua" w:cs="Mangal"/>
                <w:color w:val="C00000"/>
                <w:sz w:val="2"/>
                <w:szCs w:val="2"/>
                <w:lang w:bidi="hi-IN"/>
              </w:rPr>
            </w:pPr>
          </w:p>
          <w:p w14:paraId="7BF5AC23" w14:textId="598EAE95" w:rsidR="00731FBB" w:rsidRDefault="004E2DC1" w:rsidP="004D706A">
            <w:pPr>
              <w:pStyle w:val="ListParagraph"/>
              <w:numPr>
                <w:ilvl w:val="0"/>
                <w:numId w:val="9"/>
              </w:numPr>
              <w:autoSpaceDE w:val="0"/>
              <w:autoSpaceDN w:val="0"/>
              <w:adjustRightInd w:val="0"/>
              <w:jc w:val="both"/>
              <w:rPr>
                <w:rFonts w:ascii="Book Antiqua" w:eastAsiaTheme="minorHAnsi" w:hAnsi="Book Antiqua" w:cs="Book Antiqua"/>
                <w:szCs w:val="22"/>
                <w:lang w:bidi="hi-IN"/>
              </w:rPr>
            </w:pPr>
            <w:r w:rsidRPr="004D706A">
              <w:rPr>
                <w:rFonts w:ascii="Book Antiqua" w:eastAsiaTheme="minorHAnsi" w:hAnsi="Book Antiqua" w:cs="Book Antiqua"/>
                <w:b/>
                <w:bCs/>
                <w:color w:val="C00000"/>
                <w:szCs w:val="22"/>
                <w:u w:val="single"/>
                <w:lang w:bidi="hi-IN"/>
              </w:rPr>
              <w:t>‘MSE’ means Micro and Small Enterprises (MSEs)</w:t>
            </w:r>
            <w:r w:rsidRPr="004D706A">
              <w:rPr>
                <w:rFonts w:ascii="Book Antiqua" w:eastAsiaTheme="minorHAnsi" w:hAnsi="Book Antiqua" w:cs="Book Antiqua"/>
                <w:szCs w:val="22"/>
                <w:lang w:bidi="hi-IN"/>
              </w:rPr>
              <w:t xml:space="preserve"> as per Public Procurement Policy of GoI for MSEs, Notification dated 01/06/2020 and 26/06/2020 read in conjunction with related notifications issued from time to time for such enterprises, registered with </w:t>
            </w:r>
            <w:r w:rsidRPr="004D706A">
              <w:rPr>
                <w:rFonts w:ascii="Book Antiqua" w:eastAsiaTheme="minorHAnsi" w:hAnsi="Book Antiqua" w:cs="Book Antiqua"/>
                <w:b/>
                <w:bCs/>
                <w:szCs w:val="22"/>
                <w:lang w:bidi="hi-IN"/>
              </w:rPr>
              <w:t>Udyam Registration Portal</w:t>
            </w:r>
            <w:r w:rsidRPr="004D706A">
              <w:rPr>
                <w:rFonts w:ascii="Book Antiqua" w:eastAsiaTheme="minorHAnsi" w:hAnsi="Book Antiqua" w:cs="Book Antiqua"/>
                <w:szCs w:val="22"/>
                <w:lang w:bidi="hi-IN"/>
              </w:rPr>
              <w:t xml:space="preserve"> as specified by Ministry of MSME</w:t>
            </w:r>
            <w:r w:rsidR="00D5399F">
              <w:rPr>
                <w:rFonts w:ascii="Book Antiqua" w:eastAsiaTheme="minorHAnsi" w:hAnsi="Book Antiqua" w:cs="Book Antiqua"/>
                <w:szCs w:val="22"/>
                <w:lang w:bidi="hi-IN"/>
              </w:rPr>
              <w:t>.</w:t>
            </w:r>
          </w:p>
          <w:p w14:paraId="3AB2D362" w14:textId="77777777" w:rsidR="00FE59C2" w:rsidRPr="00922433" w:rsidRDefault="00FE59C2" w:rsidP="00FE59C2">
            <w:pPr>
              <w:autoSpaceDE w:val="0"/>
              <w:autoSpaceDN w:val="0"/>
              <w:adjustRightInd w:val="0"/>
              <w:jc w:val="both"/>
              <w:rPr>
                <w:rFonts w:ascii="Book Antiqua" w:eastAsiaTheme="minorHAnsi" w:hAnsi="Book Antiqua" w:cs="Book Antiqua"/>
                <w:sz w:val="16"/>
                <w:szCs w:val="16"/>
                <w:lang w:bidi="hi-IN"/>
              </w:rPr>
            </w:pPr>
          </w:p>
          <w:p w14:paraId="54C9E994" w14:textId="52CB6254" w:rsidR="00FE59C2" w:rsidRPr="00FE59C2" w:rsidRDefault="00FE59C2" w:rsidP="00FE59C2">
            <w:pPr>
              <w:autoSpaceDE w:val="0"/>
              <w:autoSpaceDN w:val="0"/>
              <w:adjustRightInd w:val="0"/>
              <w:ind w:left="720"/>
              <w:jc w:val="both"/>
              <w:rPr>
                <w:rFonts w:ascii="Book Antiqua" w:eastAsiaTheme="minorHAnsi" w:hAnsi="Book Antiqua" w:cs="Book Antiqua"/>
                <w:szCs w:val="22"/>
                <w:lang w:bidi="hi-IN"/>
              </w:rPr>
            </w:pPr>
            <w:r w:rsidRPr="00767963">
              <w:rPr>
                <w:rFonts w:ascii="Book Antiqua" w:eastAsiaTheme="minorHAnsi" w:hAnsi="Book Antiqua" w:cs="Book Antiqua"/>
                <w:szCs w:val="22"/>
                <w:u w:val="single"/>
                <w:lang w:bidi="hi-IN"/>
              </w:rPr>
              <w:t xml:space="preserve">For </w:t>
            </w:r>
            <w:r w:rsidRPr="00126F86">
              <w:rPr>
                <w:rFonts w:ascii="Book Antiqua" w:eastAsiaTheme="minorHAnsi" w:hAnsi="Book Antiqua" w:cs="Book Antiqua"/>
                <w:b/>
                <w:bCs/>
                <w:szCs w:val="22"/>
                <w:u w:val="single"/>
                <w:lang w:bidi="hi-IN"/>
              </w:rPr>
              <w:t>Non-divisible</w:t>
            </w:r>
            <w:r w:rsidRPr="00767963">
              <w:rPr>
                <w:rFonts w:ascii="Book Antiqua" w:eastAsiaTheme="minorHAnsi" w:hAnsi="Book Antiqua" w:cs="Book Antiqua"/>
                <w:szCs w:val="22"/>
                <w:u w:val="single"/>
                <w:lang w:bidi="hi-IN"/>
              </w:rPr>
              <w:t xml:space="preserve"> packages</w:t>
            </w:r>
            <w:r>
              <w:rPr>
                <w:rFonts w:ascii="Book Antiqua" w:eastAsiaTheme="minorHAnsi" w:hAnsi="Book Antiqua" w:cs="Book Antiqua"/>
                <w:szCs w:val="22"/>
                <w:lang w:bidi="hi-IN"/>
              </w:rPr>
              <w:t xml:space="preserve">: </w:t>
            </w:r>
          </w:p>
          <w:p w14:paraId="5692A532" w14:textId="77777777" w:rsidR="0069252C" w:rsidRPr="0069252C" w:rsidRDefault="0069252C" w:rsidP="0069252C">
            <w:pPr>
              <w:spacing w:after="200"/>
              <w:jc w:val="both"/>
              <w:rPr>
                <w:rFonts w:ascii="Book Antiqua" w:eastAsia="Calibri" w:hAnsi="Book Antiqua" w:cs="Mangal"/>
                <w:sz w:val="2"/>
                <w:szCs w:val="2"/>
                <w:lang w:bidi="hi-IN"/>
              </w:rPr>
            </w:pPr>
          </w:p>
          <w:p w14:paraId="23F78E97" w14:textId="77777777" w:rsidR="00937520" w:rsidRPr="00937520"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MSE: Award of Full package to L-1 ( MSE ) Bidder.</w:t>
            </w:r>
          </w:p>
          <w:p w14:paraId="6B2608D3" w14:textId="00D7E661" w:rsidR="00937520" w:rsidRPr="00937520" w:rsidRDefault="00937520" w:rsidP="00937520">
            <w:pPr>
              <w:spacing w:after="200"/>
              <w:ind w:left="1440"/>
              <w:contextualSpacing/>
              <w:jc w:val="both"/>
              <w:rPr>
                <w:rFonts w:ascii="Book Antiqua" w:eastAsia="Calibri" w:hAnsi="Book Antiqua" w:cs="Mangal"/>
                <w:sz w:val="10"/>
                <w:szCs w:val="12"/>
                <w:u w:val="single"/>
                <w:lang w:bidi="hi-IN"/>
              </w:rPr>
            </w:pPr>
          </w:p>
          <w:p w14:paraId="15ADCB02" w14:textId="2D2D7BEB" w:rsidR="003E120D"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not MSE : If L-1 is not an MSE and MSE Service Provider (s) has/have quoted price within L-1+ 15% of margin of purchase preference /price band defined in relevant policy, then 100% order quantity will be awarded to such lowest MSE bidder subject to acceptance of L1 bid price . [ Provided they meet technical QR/ Quality and other tender conditions]</w:t>
            </w:r>
          </w:p>
          <w:p w14:paraId="0D136D85" w14:textId="77777777" w:rsidR="00937520" w:rsidRPr="00767963" w:rsidRDefault="00937520" w:rsidP="00937520">
            <w:pPr>
              <w:pStyle w:val="ListParagraph"/>
              <w:rPr>
                <w:rFonts w:ascii="Book Antiqua" w:eastAsia="Calibri" w:hAnsi="Book Antiqua" w:cs="Mangal"/>
                <w:sz w:val="2"/>
                <w:szCs w:val="2"/>
                <w:u w:val="single"/>
                <w:lang w:bidi="hi-IN"/>
              </w:rPr>
            </w:pPr>
          </w:p>
          <w:p w14:paraId="7A9E23AF" w14:textId="77777777" w:rsidR="003E120D" w:rsidRDefault="0088377E" w:rsidP="00767963">
            <w:pPr>
              <w:autoSpaceDE w:val="0"/>
              <w:autoSpaceDN w:val="0"/>
              <w:adjustRightInd w:val="0"/>
              <w:jc w:val="both"/>
              <w:rPr>
                <w:rFonts w:ascii="Book Antiqua" w:eastAsiaTheme="minorHAnsi" w:hAnsi="Book Antiqua" w:cs="Book Antiqua"/>
                <w:b/>
                <w:bCs/>
                <w:color w:val="C00000"/>
                <w:szCs w:val="22"/>
                <w:lang w:bidi="hi-IN"/>
              </w:rPr>
            </w:pPr>
            <w:r>
              <w:rPr>
                <w:rFonts w:ascii="Book Antiqua" w:eastAsiaTheme="minorHAnsi" w:hAnsi="Book Antiqua" w:cs="Book Antiqua"/>
                <w:b/>
                <w:bCs/>
                <w:color w:val="C00000"/>
                <w:szCs w:val="22"/>
                <w:lang w:bidi="hi-IN"/>
              </w:rPr>
              <w:t xml:space="preserve">                 ( </w:t>
            </w:r>
            <w:r w:rsidR="00937520" w:rsidRPr="004E2DC1">
              <w:rPr>
                <w:rFonts w:ascii="Book Antiqua" w:eastAsiaTheme="minorHAnsi" w:hAnsi="Book Antiqua" w:cs="Book Antiqua"/>
                <w:b/>
                <w:bCs/>
                <w:color w:val="C00000"/>
                <w:szCs w:val="22"/>
                <w:lang w:bidi="hi-IN"/>
              </w:rPr>
              <w:t xml:space="preserve">Traders are excluded from availing this </w:t>
            </w:r>
            <w:r w:rsidR="00042DD0">
              <w:rPr>
                <w:rFonts w:ascii="Book Antiqua" w:eastAsiaTheme="minorHAnsi" w:hAnsi="Book Antiqua" w:cs="Book Antiqua"/>
                <w:b/>
                <w:bCs/>
                <w:color w:val="C00000"/>
                <w:szCs w:val="22"/>
                <w:lang w:bidi="hi-IN"/>
              </w:rPr>
              <w:t>purchase presence</w:t>
            </w:r>
            <w:r w:rsidR="00937520" w:rsidRPr="004E2DC1">
              <w:rPr>
                <w:rFonts w:ascii="Book Antiqua" w:eastAsiaTheme="minorHAnsi" w:hAnsi="Book Antiqua" w:cs="Book Antiqua"/>
                <w:b/>
                <w:bCs/>
                <w:color w:val="C00000"/>
                <w:szCs w:val="22"/>
                <w:lang w:bidi="hi-IN"/>
              </w:rPr>
              <w:t xml:space="preserve"> as per Govt. policy)</w:t>
            </w:r>
          </w:p>
          <w:p w14:paraId="66B39D34" w14:textId="14B4E411" w:rsidR="00767963" w:rsidRPr="00767963" w:rsidRDefault="00767963" w:rsidP="00767963">
            <w:pPr>
              <w:autoSpaceDE w:val="0"/>
              <w:autoSpaceDN w:val="0"/>
              <w:adjustRightInd w:val="0"/>
              <w:jc w:val="both"/>
              <w:rPr>
                <w:rFonts w:ascii="Book Antiqua" w:eastAsiaTheme="minorHAnsi" w:hAnsi="Book Antiqua" w:cs="Book Antiqua"/>
                <w:b/>
                <w:bCs/>
                <w:color w:val="C00000"/>
                <w:sz w:val="14"/>
                <w:szCs w:val="14"/>
                <w:lang w:bidi="hi-IN"/>
              </w:rPr>
            </w:pPr>
          </w:p>
        </w:tc>
      </w:tr>
    </w:tbl>
    <w:p w14:paraId="6FB449ED" w14:textId="5FFFA7F4" w:rsidR="00F9779D" w:rsidRPr="00CB2135" w:rsidRDefault="00000000" w:rsidP="004C0AAE"/>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75961" w14:textId="77777777" w:rsidR="007E4EA9" w:rsidRDefault="007E4EA9" w:rsidP="007C76F0">
      <w:r>
        <w:separator/>
      </w:r>
    </w:p>
  </w:endnote>
  <w:endnote w:type="continuationSeparator" w:id="0">
    <w:p w14:paraId="75E1C09E" w14:textId="77777777" w:rsidR="007E4EA9" w:rsidRDefault="007E4EA9"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680989">
      <w:rPr>
        <w:b/>
        <w:noProof/>
        <w:lang w:val="en-IN"/>
      </w:rPr>
      <w:t>4</w:t>
    </w:r>
    <w:r w:rsidRPr="00CF43FF">
      <w:rPr>
        <w:b/>
        <w:lang w:val="en-IN"/>
      </w:rPr>
      <w:fldChar w:fldCharType="end"/>
    </w:r>
    <w:r w:rsidRPr="00CF43FF">
      <w:rPr>
        <w:lang w:val="en-IN"/>
      </w:rPr>
      <w:t xml:space="preserve"> of </w:t>
    </w:r>
    <w:fldSimple w:instr=" NUMPAGES  \* Arabic  \* MERGEFORMAT ">
      <w:r w:rsidR="00680989" w:rsidRPr="00680989">
        <w:rPr>
          <w:b/>
          <w:noProof/>
          <w:lang w:val="en-IN"/>
        </w:rPr>
        <w:t>4</w:t>
      </w:r>
    </w:fldSimple>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2DA29" w14:textId="77777777" w:rsidR="007E4EA9" w:rsidRDefault="007E4EA9" w:rsidP="007C76F0">
      <w:r>
        <w:separator/>
      </w:r>
    </w:p>
  </w:footnote>
  <w:footnote w:type="continuationSeparator" w:id="0">
    <w:p w14:paraId="4D91946B" w14:textId="77777777" w:rsidR="007E4EA9" w:rsidRDefault="007E4EA9"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BF90" w14:textId="77777777" w:rsidR="002D773F" w:rsidRDefault="002D773F" w:rsidP="007C76F0">
    <w:pPr>
      <w:pStyle w:val="Header"/>
      <w:jc w:val="right"/>
      <w:rPr>
        <w:lang w:val="en-IN"/>
      </w:rPr>
    </w:pPr>
  </w:p>
  <w:p w14:paraId="566FA983" w14:textId="46F3CDCF" w:rsidR="000E2A84" w:rsidRPr="00885C87" w:rsidRDefault="007C76F0" w:rsidP="007C76F0">
    <w:pPr>
      <w:pStyle w:val="Header"/>
      <w:jc w:val="right"/>
      <w:rPr>
        <w:b/>
        <w:bCs/>
        <w:u w:val="single"/>
        <w:lang w:val="en-IN"/>
      </w:rPr>
    </w:pPr>
    <w:r w:rsidRPr="00885C87">
      <w:rPr>
        <w:b/>
        <w:bCs/>
        <w:u w:val="single"/>
        <w:lang w:val="en-IN"/>
      </w:rPr>
      <w:t>Annexure-</w:t>
    </w:r>
    <w:r w:rsidR="000936C8" w:rsidRPr="00885C87">
      <w:rPr>
        <w:b/>
        <w:bCs/>
        <w:u w:val="single"/>
        <w:lang w:val="en-IN"/>
      </w:rPr>
      <w:t>B</w:t>
    </w:r>
    <w:r w:rsidRPr="00885C87">
      <w:rPr>
        <w:b/>
        <w:bCs/>
        <w:u w:val="single"/>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31A95653"/>
    <w:multiLevelType w:val="hybridMultilevel"/>
    <w:tmpl w:val="AFBEA21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4"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6"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4830882">
    <w:abstractNumId w:val="5"/>
  </w:num>
  <w:num w:numId="2" w16cid:durableId="1314792002">
    <w:abstractNumId w:val="7"/>
  </w:num>
  <w:num w:numId="3" w16cid:durableId="1136337650">
    <w:abstractNumId w:val="0"/>
  </w:num>
  <w:num w:numId="4" w16cid:durableId="1575819908">
    <w:abstractNumId w:val="4"/>
  </w:num>
  <w:num w:numId="5" w16cid:durableId="1835609302">
    <w:abstractNumId w:val="2"/>
  </w:num>
  <w:num w:numId="6" w16cid:durableId="260258081">
    <w:abstractNumId w:val="6"/>
  </w:num>
  <w:num w:numId="7" w16cid:durableId="1595279079">
    <w:abstractNumId w:val="8"/>
  </w:num>
  <w:num w:numId="8" w16cid:durableId="1799034144">
    <w:abstractNumId w:val="3"/>
  </w:num>
  <w:num w:numId="9" w16cid:durableId="1844319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42DD0"/>
    <w:rsid w:val="000752AF"/>
    <w:rsid w:val="000936C8"/>
    <w:rsid w:val="000A374F"/>
    <w:rsid w:val="000D50B3"/>
    <w:rsid w:val="000D6BAA"/>
    <w:rsid w:val="000E2A84"/>
    <w:rsid w:val="00104294"/>
    <w:rsid w:val="001060C8"/>
    <w:rsid w:val="00114945"/>
    <w:rsid w:val="001208B0"/>
    <w:rsid w:val="00126F86"/>
    <w:rsid w:val="00127FCF"/>
    <w:rsid w:val="0016618A"/>
    <w:rsid w:val="002033CB"/>
    <w:rsid w:val="00226A9A"/>
    <w:rsid w:val="002275A7"/>
    <w:rsid w:val="002339FE"/>
    <w:rsid w:val="00257AA2"/>
    <w:rsid w:val="00275BC6"/>
    <w:rsid w:val="002A28F7"/>
    <w:rsid w:val="002D75C9"/>
    <w:rsid w:val="002D773F"/>
    <w:rsid w:val="00300ABD"/>
    <w:rsid w:val="00334232"/>
    <w:rsid w:val="00351B0F"/>
    <w:rsid w:val="0037128E"/>
    <w:rsid w:val="0038350A"/>
    <w:rsid w:val="003C3640"/>
    <w:rsid w:val="003D5652"/>
    <w:rsid w:val="003E0920"/>
    <w:rsid w:val="003E120D"/>
    <w:rsid w:val="003E7999"/>
    <w:rsid w:val="004010B7"/>
    <w:rsid w:val="00421826"/>
    <w:rsid w:val="00421E07"/>
    <w:rsid w:val="00423C0F"/>
    <w:rsid w:val="00463B76"/>
    <w:rsid w:val="004C0AAE"/>
    <w:rsid w:val="004D706A"/>
    <w:rsid w:val="004E2DC1"/>
    <w:rsid w:val="004F1583"/>
    <w:rsid w:val="0052582B"/>
    <w:rsid w:val="0054729F"/>
    <w:rsid w:val="00580992"/>
    <w:rsid w:val="005878E9"/>
    <w:rsid w:val="00595BEB"/>
    <w:rsid w:val="005C7AE0"/>
    <w:rsid w:val="005E7055"/>
    <w:rsid w:val="00605219"/>
    <w:rsid w:val="006179EC"/>
    <w:rsid w:val="006319DB"/>
    <w:rsid w:val="00657CD3"/>
    <w:rsid w:val="00662733"/>
    <w:rsid w:val="00680989"/>
    <w:rsid w:val="0069252C"/>
    <w:rsid w:val="006D2D08"/>
    <w:rsid w:val="006D5CE6"/>
    <w:rsid w:val="007123EC"/>
    <w:rsid w:val="00723BA5"/>
    <w:rsid w:val="00731FBB"/>
    <w:rsid w:val="0074322F"/>
    <w:rsid w:val="00757EBD"/>
    <w:rsid w:val="00767963"/>
    <w:rsid w:val="007C1C45"/>
    <w:rsid w:val="007C76F0"/>
    <w:rsid w:val="007E4EA9"/>
    <w:rsid w:val="0084025F"/>
    <w:rsid w:val="00846101"/>
    <w:rsid w:val="00856B07"/>
    <w:rsid w:val="0088377E"/>
    <w:rsid w:val="00885C87"/>
    <w:rsid w:val="008A4188"/>
    <w:rsid w:val="008A53AE"/>
    <w:rsid w:val="00904F0C"/>
    <w:rsid w:val="00922433"/>
    <w:rsid w:val="00923A4F"/>
    <w:rsid w:val="00937520"/>
    <w:rsid w:val="009B214D"/>
    <w:rsid w:val="009B74BD"/>
    <w:rsid w:val="009D153A"/>
    <w:rsid w:val="009E6BE6"/>
    <w:rsid w:val="00A205E4"/>
    <w:rsid w:val="00A21554"/>
    <w:rsid w:val="00A253BC"/>
    <w:rsid w:val="00A31423"/>
    <w:rsid w:val="00A55968"/>
    <w:rsid w:val="00A6192B"/>
    <w:rsid w:val="00A70938"/>
    <w:rsid w:val="00A74D35"/>
    <w:rsid w:val="00A955E7"/>
    <w:rsid w:val="00AB1B2D"/>
    <w:rsid w:val="00AC0FB4"/>
    <w:rsid w:val="00B113D7"/>
    <w:rsid w:val="00B22EED"/>
    <w:rsid w:val="00B55450"/>
    <w:rsid w:val="00B82CEE"/>
    <w:rsid w:val="00BB4537"/>
    <w:rsid w:val="00BC1E51"/>
    <w:rsid w:val="00BC711D"/>
    <w:rsid w:val="00BD0AF1"/>
    <w:rsid w:val="00BD3714"/>
    <w:rsid w:val="00C02F3D"/>
    <w:rsid w:val="00C02F66"/>
    <w:rsid w:val="00C07F02"/>
    <w:rsid w:val="00C07FD4"/>
    <w:rsid w:val="00C101BE"/>
    <w:rsid w:val="00C2314E"/>
    <w:rsid w:val="00C46502"/>
    <w:rsid w:val="00C63105"/>
    <w:rsid w:val="00CB2135"/>
    <w:rsid w:val="00CC54E9"/>
    <w:rsid w:val="00CD5B17"/>
    <w:rsid w:val="00CF43FF"/>
    <w:rsid w:val="00CF5135"/>
    <w:rsid w:val="00D247CE"/>
    <w:rsid w:val="00D30096"/>
    <w:rsid w:val="00D37AEB"/>
    <w:rsid w:val="00D42406"/>
    <w:rsid w:val="00D46E42"/>
    <w:rsid w:val="00D5399F"/>
    <w:rsid w:val="00D545FB"/>
    <w:rsid w:val="00D551B5"/>
    <w:rsid w:val="00D81D93"/>
    <w:rsid w:val="00D875AF"/>
    <w:rsid w:val="00DC530B"/>
    <w:rsid w:val="00DD337D"/>
    <w:rsid w:val="00E37D9B"/>
    <w:rsid w:val="00E463A2"/>
    <w:rsid w:val="00EC29B9"/>
    <w:rsid w:val="00EE5EC4"/>
    <w:rsid w:val="00EE75AB"/>
    <w:rsid w:val="00F14A21"/>
    <w:rsid w:val="00F35968"/>
    <w:rsid w:val="00F8246C"/>
    <w:rsid w:val="00F900A3"/>
    <w:rsid w:val="00FA482C"/>
    <w:rsid w:val="00FC3727"/>
    <w:rsid w:val="00FC577E"/>
    <w:rsid w:val="00FC7BC4"/>
    <w:rsid w:val="00FE59C2"/>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Subhashri Bhowmick {सुभोश्री भौमिक}</cp:lastModifiedBy>
  <cp:revision>119</cp:revision>
  <cp:lastPrinted>2020-08-04T06:36:00Z</cp:lastPrinted>
  <dcterms:created xsi:type="dcterms:W3CDTF">2020-07-17T05:20:00Z</dcterms:created>
  <dcterms:modified xsi:type="dcterms:W3CDTF">2024-06-05T10:00:00Z</dcterms:modified>
</cp:coreProperties>
</file>